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1. 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Киевский период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(X - ХШ вв.) занял особое место </w:t>
      </w:r>
      <w:r w:rsidRPr="00C23937">
        <w:rPr>
          <w:rFonts w:ascii="Times New Roman" w:eastAsia="Times New Roman" w:hAnsi="Times New Roman" w:cs="Times New Roman"/>
          <w:bCs/>
          <w:color w:val="424242"/>
          <w:sz w:val="28"/>
          <w:szCs w:val="28"/>
          <w:lang w:eastAsia="ru-RU"/>
        </w:rPr>
        <w:t>в</w:t>
      </w:r>
      <w:r w:rsidR="00C23937" w:rsidRPr="00C23937">
        <w:rPr>
          <w:rFonts w:ascii="Times New Roman" w:eastAsia="Times New Roman" w:hAnsi="Times New Roman" w:cs="Times New Roman"/>
          <w:bCs/>
          <w:color w:val="424242"/>
          <w:sz w:val="28"/>
          <w:szCs w:val="28"/>
          <w:lang w:eastAsia="ru-RU"/>
        </w:rPr>
        <w:t xml:space="preserve"> 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истории восточных славян. В эту эпоху произошло 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становление древнерусской народности и государственности,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что внесло существенные изменения в воспитание и обучение.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 xml:space="preserve">Характер образования и воспитания 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оказался в прямой зависимости от византийского влияния, прежде всего от 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православия,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которое с 988 года сделалось официальной религией Киевской Руси. </w:t>
      </w:r>
      <w:bookmarkStart w:id="0" w:name="_GoBack"/>
      <w:bookmarkEnd w:id="0"/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 xml:space="preserve">Педагогическая мысль и школа 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древней Руси, зародившись при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 xml:space="preserve">взаимодействии славянской языческой традиции и восточного христианства, 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сохранили самобытность, чему способствовало то, что языком богослужения, литературы и обучения оказался славянский язык со славянским алфавитом (азбука-кириллица).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Христианская идея Единого Бога, Отца и Заступника соответствовала родоплеменному устройству восточных славян. Христианские нравственные заповеди оказались созвучны духовным и нравственным идеалам языческой Руси.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Христианское мировоззрение постепенно проникало </w:t>
      </w:r>
      <w:r w:rsidRPr="00C2393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 xml:space="preserve">в 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языческое сознание, не только не разрушая его, но и взаимодействуя с ним.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2. 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Элементы византийской культуры перешли в культуру и образование Киевской Руси.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 xml:space="preserve">Идеалы и программа воспитания 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черпались из "житий святых", поучений и проповедей, жанр и стилистика которых были заимствованы у византийцев.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 качестве образца поучений можно указать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"Изборник Святослава"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(1076), материал которого взят из ряда религиозных источников ("Притчи Соломона", "Премудрости Иисуса - сына </w:t>
      </w:r>
      <w:proofErr w:type="spellStart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Сирахова</w:t>
      </w:r>
      <w:proofErr w:type="spellEnd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" и др.). Во многих списках были распространены поучения византийц</w:t>
      </w:r>
      <w:proofErr w:type="gramStart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а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Иоа</w:t>
      </w:r>
      <w:proofErr w:type="gramEnd"/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нна Златоуста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(344 - 407). Выдержки и пересказ этих поучений послужили основой для многих сборников, имевших педагогическую направленность: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"</w:t>
      </w:r>
      <w:proofErr w:type="spellStart"/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Измарагды</w:t>
      </w:r>
      <w:proofErr w:type="spellEnd"/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"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(изумруды),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"Златоусты", "Пчелы".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Педагогические идеи Златоуста были развиты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 xml:space="preserve">Кириллом </w:t>
      </w:r>
      <w:proofErr w:type="spellStart"/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Туровским</w:t>
      </w:r>
      <w:proofErr w:type="spellEnd"/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(ум. 1182). Его сочинения предназначались высокообразованным людям. Рассуждая о сущности воспитания, </w:t>
      </w:r>
      <w:proofErr w:type="spellStart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Туровский</w:t>
      </w:r>
      <w:proofErr w:type="spellEnd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утверждал, что его успех основан на вере </w:t>
      </w:r>
      <w:r w:rsidRPr="00C2393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 xml:space="preserve">в 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Бога. Будучи сенсуалистом, </w:t>
      </w:r>
      <w:proofErr w:type="spellStart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Туровский</w:t>
      </w:r>
      <w:proofErr w:type="spellEnd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говорил о том, что человек приобретает </w:t>
      </w:r>
      <w:proofErr w:type="gramStart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знания</w:t>
      </w:r>
      <w:proofErr w:type="gramEnd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прежде всего с помощью органов чувств.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lastRenderedPageBreak/>
        <w:t>Важные сведения о воспитательных идеалах Киевской Руси содержит </w:t>
      </w:r>
      <w:r w:rsidRPr="00C23937">
        <w:rPr>
          <w:rFonts w:ascii="Times New Roman" w:eastAsia="Times New Roman" w:hAnsi="Times New Roman" w:cs="Times New Roman"/>
          <w:b/>
          <w:bCs/>
          <w:i/>
          <w:iCs/>
          <w:color w:val="424242"/>
          <w:sz w:val="28"/>
          <w:szCs w:val="28"/>
          <w:lang w:eastAsia="ru-RU"/>
        </w:rPr>
        <w:t>"Поучение Владимира Мономаха детям"</w:t>
      </w:r>
      <w:r w:rsidRPr="00C2393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(1096).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 "Поучение" требует воспитания любви к Богу и страха Божьего, строгого выполнения церковных обрядов. В этом памятнике Киевской Руси подтверждается </w:t>
      </w:r>
      <w:r w:rsidRPr="00C2393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патриархально-родовой характер воспитани</w:t>
      </w:r>
      <w:proofErr w:type="gramStart"/>
      <w:r w:rsidRPr="00C2393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я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(</w:t>
      </w:r>
      <w:proofErr w:type="gramEnd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совет почитать старших, оценка отца как наивысшего авторитета для детей). Главным способом воспитания объявлялось подражание детей отцу.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Педагогическая мысль Киевской Руси нашла свое письменное выражение в различных документах XI - XIII вв., в том числе и юридических.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"Русская Правда" -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важнейший памятник древнерусского права - представляет собой законодательный свод, составленный из княжеских уставов и частично из византийских рукописных источников.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3. 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Главным очагом воспитания и обучения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для всех сословий в Киевской Руси была </w:t>
      </w:r>
      <w:r w:rsidRPr="00C2393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>семья.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Дети знати и горожан могли получить элементарное образование в семье. Так, княгиня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Ольга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(ум. 969) сама воспитала сына Святослава.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Семья обучала праведному житию посредством религиозного воспитания, преподавания правил общежития.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 семье передавались и наследственные знания, навыки ремесел и промыслов.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Церковь видела свою задачу в </w:t>
      </w:r>
      <w:proofErr w:type="gramStart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контроле за</w:t>
      </w:r>
      <w:proofErr w:type="gramEnd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семейным воспитанием. В семьи бояр приглашались домашние учителя-священники.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Один из наиболее ранних памятников древнерусской письменности </w:t>
      </w:r>
      <w:proofErr w:type="gramStart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-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У</w:t>
      </w:r>
      <w:proofErr w:type="gramEnd"/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став Ярослава Мудрого,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составленный в 1051 - 1053 гг. первый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кодекс семейного права.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Он сыграл большую роль в регулировании семейно-брачных отношений на Руси. Статьи Устава охватывают широкий круг социальных вопросов: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• охрана чести и достоинства женщины-матери,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• повышение ответственности обоих родителей за воспитание своих детей и установление гуманных отношений в семье,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• создание юридических механизмов защиты сиротства и предупреждения </w:t>
      </w:r>
      <w:proofErr w:type="spellStart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полусиротства</w:t>
      </w:r>
      <w:proofErr w:type="spellEnd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Большинство статей разработано одним из образованнейших людей своего времени - митрополитом киевским Илларионом.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4. Появление </w:t>
      </w:r>
      <w:r w:rsidRPr="00C2393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 xml:space="preserve">первых школ 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 Киевской Руси было вызвано потребностями духовенства, а также увеличением числа грамотных людей.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lastRenderedPageBreak/>
        <w:t>Первым книжным центром обучения на Руси могла быть первая христианская церковь</w:t>
      </w:r>
      <w:proofErr w:type="gramStart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С</w:t>
      </w:r>
      <w:proofErr w:type="gramEnd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в. Ильи на Подоле в Киеве (X в.).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 xml:space="preserve">Первая школа книжного учения 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открылась при князе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Владимире Святославиче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(ум. 1015) в Киеве в 988 году. Это событие предваряло быстрый расцвет школьного дела, религиозной педагогической мысли в Киеве, Новгороде и центрах других древнерусских княжеств.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Школа, открытая Владимиром Святославичем, была учебным заведением повышенного типа. Ее ученики уже владели начальным образованием, т. е. умели писать и читать. Это позволяет предполагать существование к тому времени элементарного обучения.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На протяжении периода X - XIII вв. школы возникли не только в Киеве и Новгороде, но и других городах (Переяславль, Суздаль, Чернигов, Полоцк, Муром, Владимир-Волынский, Владимир на Клязьме, Туров, Галич, Ростов и др.).</w:t>
      </w:r>
    </w:p>
    <w:p w:rsidR="00C32ED1" w:rsidRPr="00C23937" w:rsidRDefault="00C32ED1" w:rsidP="00C23937">
      <w:pPr>
        <w:spacing w:after="2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Училища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создавались на княжеских, церковных и монастырских подворьях. Обучали церковному чтению, письму, пению, занимались нравственным воспитанием ("учили чести"). На первых порах устройство школ брали на себя князья, затем это стала делать по преимуществу церковь. Обучение велось в индивидуальной форме. Дети сидели вместе, но с каждым учеником учитель занимался отдельно. Как правило, ребенок начинал учиться с 7 лет. Родители платили за обучение (давали "мзду"). Школы учения книжного носили элитарный характер: учениками обычно были дети представителей высших сословий.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"Учение книжное" давало элементарное и повышенное образование. Наряду с чтением, письмом и счетом ученики получали некоторые сведения из математики, истории различных стран, а также сведения о природе.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b/>
          <w:bCs/>
          <w:color w:val="424242"/>
          <w:sz w:val="28"/>
          <w:szCs w:val="28"/>
          <w:lang w:eastAsia="ru-RU"/>
        </w:rPr>
        <w:t xml:space="preserve">Система начального  обучения 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 Древней Руси выглядела не как совокупность регулярных учебных заведений, а как определенные формы общественно-педагогической практики.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Начальное обучение осуществляли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мастера грамоты.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Мастера грамоты занимались с детьми всех сословий. Они обучали чтению, письму и счету подобно тому, как мастера учили подмастерьев профессии. При этом использовались особые дощечки, на которых была вырезана азбука. Такие учебные пособия были доступны всем слоям общества. Сначала учили писать и произносить буквы, потом - читать молитвы по Псалтырю. В качестве писчего материала использовали бересту.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На протяжении X - XI вв.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письменность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проникла во все слои населения Руси. Киевская Русь не уступала по уровню образованности Центральной и Западной Европе.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lastRenderedPageBreak/>
        <w:t>Фонд хранившихся в княжеских дворцах, боярских домах и монастырях рукописей предположительно составлял около 140 тыс. книг. Так, </w:t>
      </w:r>
      <w:r w:rsidRPr="00C23937">
        <w:rPr>
          <w:rFonts w:ascii="Times New Roman" w:eastAsia="Times New Roman" w:hAnsi="Times New Roman" w:cs="Times New Roman"/>
          <w:i/>
          <w:iCs/>
          <w:color w:val="424242"/>
          <w:sz w:val="28"/>
          <w:szCs w:val="28"/>
          <w:lang w:eastAsia="ru-RU"/>
        </w:rPr>
        <w:t>Ярослав Мудрый </w:t>
      </w: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организовал библиотеку при киевском Софийском соборе. Дошедшие до нас около 500 рукописей XI - XIII вв. - лишь малая толика богатства, которым располагали древнерусские книжники. Грамотность в раннесредневековой Руси была распространена повсеместно. Об этом свидетельствуют </w:t>
      </w:r>
      <w:proofErr w:type="gramStart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найденные</w:t>
      </w:r>
      <w:proofErr w:type="gramEnd"/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 xml:space="preserve"> в различных городах и датируемые XI веком приблизительно 700 берестяных грамот.</w:t>
      </w:r>
    </w:p>
    <w:p w:rsidR="00C32ED1" w:rsidRPr="00C23937" w:rsidRDefault="00C32ED1" w:rsidP="00C23937">
      <w:pPr>
        <w:shd w:val="clear" w:color="auto" w:fill="F0FFF0"/>
        <w:spacing w:before="150" w:after="150" w:line="240" w:lineRule="auto"/>
        <w:ind w:right="150" w:firstLine="709"/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</w:pPr>
      <w:r w:rsidRPr="00C23937">
        <w:rPr>
          <w:rFonts w:ascii="Times New Roman" w:eastAsia="Times New Roman" w:hAnsi="Times New Roman" w:cs="Times New Roman"/>
          <w:color w:val="424242"/>
          <w:sz w:val="28"/>
          <w:szCs w:val="28"/>
          <w:lang w:eastAsia="ru-RU"/>
        </w:rPr>
        <w:t>В результате нашествия монголо-татар (1237 - 1241) уровень образования на Руси резко снизился.</w:t>
      </w:r>
    </w:p>
    <w:p w:rsidR="00FE1624" w:rsidRPr="00C23937" w:rsidRDefault="00FE1624" w:rsidP="00C23937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FE1624" w:rsidRPr="00C23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ED1"/>
    <w:rsid w:val="00C23937"/>
    <w:rsid w:val="00C32ED1"/>
    <w:rsid w:val="00FE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2ED1"/>
  </w:style>
  <w:style w:type="character" w:styleId="a4">
    <w:name w:val="Strong"/>
    <w:basedOn w:val="a0"/>
    <w:uiPriority w:val="22"/>
    <w:qFormat/>
    <w:rsid w:val="00C32E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2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2ED1"/>
  </w:style>
  <w:style w:type="character" w:styleId="a4">
    <w:name w:val="Strong"/>
    <w:basedOn w:val="a0"/>
    <w:uiPriority w:val="22"/>
    <w:qFormat/>
    <w:rsid w:val="00C32E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4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Базалий</dc:creator>
  <cp:lastModifiedBy>Власова </cp:lastModifiedBy>
  <cp:revision>2</cp:revision>
  <dcterms:created xsi:type="dcterms:W3CDTF">2014-09-03T16:36:00Z</dcterms:created>
  <dcterms:modified xsi:type="dcterms:W3CDTF">2015-04-17T08:00:00Z</dcterms:modified>
</cp:coreProperties>
</file>